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0" w:rsidRDefault="00D36220">
      <w:pPr>
        <w:rPr>
          <w:rFonts w:ascii="Times New Roman" w:hAnsi="Times New Roman" w:cs="Times New Roman"/>
          <w:sz w:val="28"/>
          <w:szCs w:val="28"/>
        </w:rPr>
      </w:pPr>
      <w:r w:rsidRPr="00D36220">
        <w:rPr>
          <w:rFonts w:ascii="Times New Roman" w:hAnsi="Times New Roman" w:cs="Times New Roman"/>
          <w:sz w:val="28"/>
          <w:szCs w:val="28"/>
        </w:rPr>
        <w:t>Лекція:</w:t>
      </w:r>
    </w:p>
    <w:p w:rsidR="00F03797" w:rsidRPr="00F03797" w:rsidRDefault="0038311B" w:rsidP="00F03797">
      <w:pPr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1B">
        <w:rPr>
          <w:rFonts w:ascii="Times New Roman" w:hAnsi="Times New Roman" w:cs="Times New Roman"/>
          <w:sz w:val="28"/>
          <w:szCs w:val="28"/>
        </w:rPr>
        <w:t xml:space="preserve"> </w:t>
      </w:r>
      <w:r w:rsidR="00F03797" w:rsidRPr="00F03797">
        <w:rPr>
          <w:rFonts w:ascii="Times New Roman" w:hAnsi="Times New Roman" w:cs="Times New Roman"/>
          <w:b/>
          <w:sz w:val="28"/>
          <w:szCs w:val="28"/>
        </w:rPr>
        <w:t>СТАТИСТИКА СОЦІАЛЬНОГО ЗАХИСТУ НАСЕЛЕННЯ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1. Поняття та завдання соціального захисту населення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2. Види соціального забезпечення і соціальної допомоги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3. Показники статистики пенсійного забезпечення населення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4. Показники статистики соціальної допомоги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5. Статистичне оцінювання стану та ефективності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97">
        <w:rPr>
          <w:rFonts w:ascii="Times New Roman" w:hAnsi="Times New Roman" w:cs="Times New Roman"/>
          <w:sz w:val="28"/>
          <w:szCs w:val="28"/>
        </w:rPr>
        <w:t>захисту населення</w:t>
      </w:r>
    </w:p>
    <w:p w:rsidR="0038311B" w:rsidRPr="00D36220" w:rsidRDefault="0038311B" w:rsidP="00F03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Джерело:</w:t>
      </w:r>
      <w:r w:rsidRPr="0038311B">
        <w:t xml:space="preserve"> </w:t>
      </w:r>
      <w:hyperlink r:id="rId4" w:history="1">
        <w:r w:rsidRPr="00DB35B8">
          <w:rPr>
            <w:rStyle w:val="a3"/>
            <w:rFonts w:ascii="Times New Roman" w:hAnsi="Times New Roman" w:cs="Times New Roman"/>
            <w:sz w:val="28"/>
            <w:szCs w:val="28"/>
          </w:rPr>
          <w:t>http://dspace.oneu.edu.ua/jspui/bitstream/123456789/6428/1/%D0%A1%D0%BE%D1%86%D1%96%D0%B0%D0%BB%D1%8C%D0%BD%D0%BE-%D0%B4%D0%B5%D0%BC%D0%BE%D0%B3%D1%80%D0%B0%D1%84%D1%96%D1%87%D0%BD%D0%B0%20%D1%81%D1%82%D0%B0%D1%82%D0%B8%D1%81%D1%82%D0%B8%D0%BA%D0%B0.pdf</w:t>
        </w:r>
      </w:hyperlink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p w:rsidR="0038311B" w:rsidRDefault="0038311B" w:rsidP="00383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Семінар:</w:t>
      </w:r>
    </w:p>
    <w:p w:rsidR="00F03797" w:rsidRPr="00F03797" w:rsidRDefault="0038311B" w:rsidP="00F03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11B">
        <w:rPr>
          <w:rFonts w:ascii="Times New Roman" w:hAnsi="Times New Roman" w:cs="Times New Roman"/>
          <w:i/>
          <w:sz w:val="28"/>
          <w:szCs w:val="28"/>
        </w:rPr>
        <w:t>Тема:</w:t>
      </w:r>
      <w:r w:rsidRPr="0038311B">
        <w:rPr>
          <w:rFonts w:ascii="Times New Roman" w:hAnsi="Times New Roman" w:cs="Times New Roman"/>
          <w:sz w:val="28"/>
          <w:szCs w:val="28"/>
        </w:rPr>
        <w:t xml:space="preserve">  </w:t>
      </w:r>
      <w:r w:rsidR="00F03797" w:rsidRPr="00F03797">
        <w:rPr>
          <w:rFonts w:ascii="Times New Roman" w:hAnsi="Times New Roman" w:cs="Times New Roman"/>
          <w:b/>
          <w:sz w:val="28"/>
          <w:szCs w:val="28"/>
        </w:rPr>
        <w:t>СТАТИСТИКА СПОЖИВАННЯ НАСЕЛЕННЯМ МАТЕРІАЛЬНИХ</w:t>
      </w:r>
      <w:r w:rsidR="00F03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797" w:rsidRPr="00F03797">
        <w:rPr>
          <w:rFonts w:ascii="Times New Roman" w:hAnsi="Times New Roman" w:cs="Times New Roman"/>
          <w:b/>
          <w:sz w:val="28"/>
          <w:szCs w:val="28"/>
        </w:rPr>
        <w:t>БЛАГ І ПОСЛУГ</w:t>
      </w:r>
    </w:p>
    <w:p w:rsid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1. Поняття потреб і споживчих комплексів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2. Споживання населення на макрорівні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3. Нормативи споживання і споживчі бюджети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4. Показники споживання матеріальних благ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 xml:space="preserve">5. Види послуг і показники їх споживання </w:t>
      </w:r>
    </w:p>
    <w:p w:rsidR="00F03797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6. Аналіз динаміки рівня споживанн</w:t>
      </w:r>
      <w:r w:rsidRPr="00F03797">
        <w:rPr>
          <w:rFonts w:ascii="Times New Roman" w:hAnsi="Times New Roman" w:cs="Times New Roman"/>
          <w:sz w:val="28"/>
          <w:szCs w:val="28"/>
        </w:rPr>
        <w:t xml:space="preserve">я матеріальних благ і послуг </w:t>
      </w:r>
    </w:p>
    <w:p w:rsidR="00F437D2" w:rsidRPr="00F03797" w:rsidRDefault="00F03797" w:rsidP="00F03797">
      <w:pPr>
        <w:jc w:val="both"/>
        <w:rPr>
          <w:rFonts w:ascii="Times New Roman" w:hAnsi="Times New Roman" w:cs="Times New Roman"/>
          <w:sz w:val="28"/>
          <w:szCs w:val="28"/>
        </w:rPr>
      </w:pPr>
      <w:r w:rsidRPr="00F03797">
        <w:rPr>
          <w:rFonts w:ascii="Times New Roman" w:hAnsi="Times New Roman" w:cs="Times New Roman"/>
          <w:sz w:val="28"/>
          <w:szCs w:val="28"/>
        </w:rPr>
        <w:t>7. Статистичний аналіз впливу факторів на динаміку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97">
        <w:rPr>
          <w:rFonts w:ascii="Times New Roman" w:hAnsi="Times New Roman" w:cs="Times New Roman"/>
          <w:sz w:val="28"/>
          <w:szCs w:val="28"/>
        </w:rPr>
        <w:t xml:space="preserve">споживання </w:t>
      </w:r>
    </w:p>
    <w:p w:rsidR="0038311B" w:rsidRPr="00F92DCF" w:rsidRDefault="0038311B" w:rsidP="0038311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2DCF">
        <w:rPr>
          <w:rFonts w:ascii="Times New Roman" w:hAnsi="Times New Roman" w:cs="Times New Roman"/>
          <w:i/>
          <w:sz w:val="28"/>
          <w:szCs w:val="28"/>
        </w:rPr>
        <w:t>Література: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1. Бек В.Л., Теорія статистики: Курс лекцій.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–Львів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ЛДФЕІ,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2002. –286с.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lastRenderedPageBreak/>
        <w:t>2. Демографічна статистика: Навчально-методичний посібник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самостійного вивчення. – К.: КНЕУ, 2003.- 132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Єріна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А. М., Мазуренко О. К.,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Пальян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З. О. Економічна статистика: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Практикум. — К.: ТОВ «УВПК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ЕксОб”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», 2002. — 232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7. Курс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статистики: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М. Г. Назарова, - М.: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, ЮНИТИ-ДАНА, 2000. - 771 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>8. Статистика: Підручник/ С.С.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ін. – К.: КНЕУ, 2000. – 468</w:t>
      </w:r>
      <w:r w:rsidRPr="00A50D30">
        <w:rPr>
          <w:rFonts w:ascii="Times New Roman" w:hAnsi="Times New Roman" w:cs="Times New Roman"/>
          <w:sz w:val="28"/>
          <w:szCs w:val="28"/>
        </w:rPr>
        <w:t>с.</w:t>
      </w:r>
    </w:p>
    <w:p w:rsidR="0038311B" w:rsidRPr="00A50D30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 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Вороненко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Ю. В.,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Голубчиков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 В. Статистика охорони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>здоров’я: Підручник. — К.: КНЕУ, 2002. — 230 с.</w:t>
      </w:r>
    </w:p>
    <w:p w:rsidR="0038311B" w:rsidRPr="00F92DCF" w:rsidRDefault="0038311B" w:rsidP="003831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D3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Столяров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 М.Ю. Соціальна статистика: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D3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самост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вивч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0D30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Pr="00A50D30">
        <w:rPr>
          <w:rFonts w:ascii="Times New Roman" w:hAnsi="Times New Roman" w:cs="Times New Roman"/>
          <w:sz w:val="28"/>
          <w:szCs w:val="28"/>
        </w:rPr>
        <w:t>. — К.: КНЕУ, 2003. — 195 с.</w:t>
      </w:r>
    </w:p>
    <w:p w:rsidR="0038311B" w:rsidRPr="00D36220" w:rsidRDefault="0038311B" w:rsidP="0038311B">
      <w:pPr>
        <w:rPr>
          <w:rFonts w:ascii="Times New Roman" w:hAnsi="Times New Roman" w:cs="Times New Roman"/>
          <w:sz w:val="28"/>
          <w:szCs w:val="28"/>
        </w:rPr>
      </w:pPr>
    </w:p>
    <w:sectPr w:rsidR="0038311B" w:rsidRPr="00D36220" w:rsidSect="009A6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6220"/>
    <w:rsid w:val="0038311B"/>
    <w:rsid w:val="009A6650"/>
    <w:rsid w:val="00C94D1B"/>
    <w:rsid w:val="00D36220"/>
    <w:rsid w:val="00F03797"/>
    <w:rsid w:val="00F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oneu.edu.ua/jspui/bitstream/123456789/6428/1/%D0%A1%D0%BE%D1%86%D1%96%D0%B0%D0%BB%D1%8C%D0%BD%D0%BE-%D0%B4%D0%B5%D0%BC%D0%BE%D0%B3%D1%80%D0%B0%D1%84%D1%96%D1%87%D0%BD%D0%B0%20%D1%81%D1%82%D0%B0%D1%82%D0%B8%D1%81%D1%82%D0%B8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2020-04-11T14:35:00Z</dcterms:created>
  <dcterms:modified xsi:type="dcterms:W3CDTF">2020-05-10T17:56:00Z</dcterms:modified>
</cp:coreProperties>
</file>